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28F" w:rsidRDefault="00DA628F" w:rsidP="00DA628F">
      <w:pPr>
        <w:pStyle w:val="2"/>
      </w:pPr>
      <w:r>
        <w:rPr>
          <w:rFonts w:hint="eastAsia"/>
        </w:rPr>
        <w:t>附件</w:t>
      </w:r>
      <w:r>
        <w:t>3</w:t>
      </w:r>
      <w:r>
        <w:rPr>
          <w:rFonts w:hint="eastAsia"/>
        </w:rPr>
        <w:t>：</w:t>
      </w:r>
    </w:p>
    <w:p w:rsidR="00DA628F" w:rsidRDefault="00DA628F" w:rsidP="00DA628F">
      <w:pPr>
        <w:pStyle w:val="2"/>
        <w:jc w:val="center"/>
      </w:pPr>
      <w:r>
        <w:rPr>
          <w:rFonts w:hint="eastAsia"/>
        </w:rPr>
        <w:t>湖北经济学院专升本学生缴费操作指南</w:t>
      </w:r>
    </w:p>
    <w:p w:rsidR="00DA628F" w:rsidRDefault="00DA628F" w:rsidP="00DA628F">
      <w:pPr>
        <w:pStyle w:val="a3"/>
        <w:spacing w:after="0"/>
        <w:ind w:firstLineChars="250" w:firstLine="600"/>
        <w:rPr>
          <w:rFonts w:ascii="Times New Roman" w:eastAsia="仿宋_GB2312" w:hAnsi="Times New Roman"/>
          <w:color w:val="000000"/>
          <w:szCs w:val="24"/>
        </w:rPr>
      </w:pPr>
      <w:r>
        <w:rPr>
          <w:rFonts w:ascii="Times New Roman" w:eastAsia="仿宋_GB2312" w:hAnsi="Times New Roman" w:hint="eastAsia"/>
          <w:color w:val="000000"/>
          <w:szCs w:val="24"/>
        </w:rPr>
        <w:t>一、学生缴费登录方式</w:t>
      </w:r>
    </w:p>
    <w:p w:rsidR="00DA628F" w:rsidRDefault="00DA628F" w:rsidP="00DA628F">
      <w:pPr>
        <w:pStyle w:val="a3"/>
        <w:spacing w:after="0"/>
        <w:ind w:firstLineChars="250" w:firstLine="600"/>
        <w:rPr>
          <w:rFonts w:ascii="Times New Roman" w:eastAsia="仿宋_GB2312" w:hAnsi="Times New Roman"/>
          <w:color w:val="000000"/>
          <w:szCs w:val="24"/>
        </w:rPr>
      </w:pPr>
      <w:r>
        <w:rPr>
          <w:rFonts w:ascii="Times New Roman" w:eastAsia="仿宋_GB2312" w:hAnsi="Times New Roman" w:hint="eastAsia"/>
          <w:color w:val="000000"/>
          <w:szCs w:val="24"/>
        </w:rPr>
        <w:t>第一步：</w:t>
      </w:r>
      <w:r>
        <w:rPr>
          <w:rFonts w:ascii="Times New Roman" w:eastAsia="仿宋_GB2312" w:hAnsi="Times New Roman"/>
          <w:color w:val="000000"/>
          <w:szCs w:val="24"/>
          <w:u w:val="single"/>
        </w:rPr>
        <w:t>http://218.197.82.41/xysf/</w:t>
      </w:r>
      <w:r>
        <w:rPr>
          <w:rFonts w:ascii="Times New Roman" w:eastAsia="仿宋_GB2312" w:hAnsi="Times New Roman" w:hint="eastAsia"/>
          <w:color w:val="000000"/>
          <w:szCs w:val="24"/>
        </w:rPr>
        <w:t>通过电脑或者手机进入湖北经济学院校园统一支付平台网站。</w:t>
      </w:r>
    </w:p>
    <w:p w:rsidR="00DA628F" w:rsidRDefault="00DA628F" w:rsidP="00DA628F">
      <w:pPr>
        <w:pStyle w:val="a3"/>
        <w:spacing w:after="0"/>
        <w:ind w:firstLineChars="250" w:firstLine="600"/>
        <w:rPr>
          <w:rFonts w:ascii="宋体" w:hAnsi="宋体" w:cs="宋体"/>
          <w:szCs w:val="24"/>
        </w:rPr>
      </w:pPr>
      <w:r>
        <w:rPr>
          <w:rFonts w:ascii="Times New Roman" w:eastAsia="仿宋_GB2312" w:hAnsi="Times New Roman" w:hint="eastAsia"/>
          <w:color w:val="000000"/>
          <w:szCs w:val="24"/>
        </w:rPr>
        <w:t>第二步：用身份证号码和身份证后六位登录。</w:t>
      </w:r>
    </w:p>
    <w:p w:rsidR="00DA628F" w:rsidRDefault="00DA628F" w:rsidP="00DA628F">
      <w:pPr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281170" cy="2389505"/>
            <wp:effectExtent l="19050" t="0" r="4494" b="0"/>
            <wp:docPr id="1" name="图片 0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3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1756" cy="239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28F" w:rsidRDefault="00DA628F" w:rsidP="00DA628F">
      <w:pPr>
        <w:spacing w:line="640" w:lineRule="exact"/>
        <w:ind w:left="6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二、学生缴费具体操作步骤</w:t>
      </w:r>
    </w:p>
    <w:p w:rsidR="00DA628F" w:rsidRDefault="00DA628F" w:rsidP="00DA628F">
      <w:pPr>
        <w:spacing w:line="640" w:lineRule="exact"/>
        <w:ind w:left="6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第一步：进入缴费界面选择“其他费用”，查看专升本缴费项目情况。</w:t>
      </w:r>
    </w:p>
    <w:p w:rsidR="00DA628F" w:rsidRDefault="00DA628F" w:rsidP="00DA628F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</w:p>
    <w:p w:rsidR="00DA628F" w:rsidRDefault="00DA628F" w:rsidP="00DA628F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noProof/>
          <w:kern w:val="0"/>
          <w:sz w:val="24"/>
          <w:szCs w:val="24"/>
        </w:rPr>
        <w:drawing>
          <wp:inline distT="0" distB="0" distL="0" distR="0">
            <wp:extent cx="5410200" cy="2483485"/>
            <wp:effectExtent l="19050" t="0" r="0" b="0"/>
            <wp:docPr id="7" name="图片 1" descr="C:\Documents and Settings\Administrator\Application Data\Tencent\Users\104311941\QQ\WinTemp\RichOle\WR}TF_DN5YZLM6}VAV(J~X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C:\Documents and Settings\Administrator\Application Data\Tencent\Users\104311941\QQ\WinTemp\RichOle\WR}TF_DN5YZLM6}VAV(J~X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5040" cy="2486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28F" w:rsidRDefault="00DA628F" w:rsidP="00DA628F">
      <w:pPr>
        <w:jc w:val="left"/>
        <w:rPr>
          <w:rFonts w:ascii="仿宋_GB2312" w:eastAsia="仿宋_GB2312"/>
          <w:color w:val="000000"/>
          <w:sz w:val="24"/>
          <w:szCs w:val="24"/>
        </w:rPr>
      </w:pPr>
    </w:p>
    <w:p w:rsidR="00DA628F" w:rsidRPr="007B64C8" w:rsidRDefault="00DA628F" w:rsidP="007B64C8">
      <w:pPr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7B64C8">
        <w:rPr>
          <w:rFonts w:ascii="仿宋_GB2312" w:eastAsia="仿宋_GB2312" w:hint="eastAsia"/>
          <w:color w:val="000000"/>
          <w:sz w:val="24"/>
          <w:szCs w:val="24"/>
        </w:rPr>
        <w:t>第二步：点击下一步进入缴费界选中要缴费的项目。</w:t>
      </w:r>
    </w:p>
    <w:p w:rsidR="00DA628F" w:rsidRDefault="00DA628F" w:rsidP="00DA628F">
      <w:pPr>
        <w:ind w:left="627"/>
        <w:jc w:val="left"/>
        <w:rPr>
          <w:rFonts w:ascii="仿宋_GB2312" w:eastAsia="仿宋_GB2312"/>
          <w:color w:val="000000"/>
          <w:sz w:val="24"/>
          <w:szCs w:val="24"/>
        </w:rPr>
      </w:pPr>
      <w:r>
        <w:rPr>
          <w:noProof/>
          <w:kern w:val="0"/>
          <w:sz w:val="24"/>
          <w:szCs w:val="24"/>
        </w:rPr>
        <w:lastRenderedPageBreak/>
        <w:drawing>
          <wp:inline distT="0" distB="0" distL="0" distR="0">
            <wp:extent cx="5143500" cy="3104515"/>
            <wp:effectExtent l="19050" t="0" r="0" b="0"/>
            <wp:docPr id="6" name="图片 3" descr="C:\Documents and Settings\Administrator\Application Data\Tencent\Users\104311941\QQ\WinTemp\RichOle\Z([%U01[Q{~TZKD41HJB)W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C:\Documents and Settings\Administrator\Application Data\Tencent\Users\104311941\QQ\WinTemp\RichOle\Z([%U01[Q{~TZKD41HJB)W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3240" cy="3110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28F" w:rsidRDefault="00DA628F" w:rsidP="00DA628F">
      <w:pPr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第三步：点击“下一步”进入缴费金额明细界面。</w:t>
      </w:r>
    </w:p>
    <w:p w:rsidR="00DA628F" w:rsidRDefault="00DA628F" w:rsidP="00DA628F">
      <w:pPr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noProof/>
          <w:color w:val="000000"/>
          <w:sz w:val="24"/>
          <w:szCs w:val="24"/>
        </w:rPr>
        <w:drawing>
          <wp:inline distT="0" distB="0" distL="0" distR="0">
            <wp:extent cx="5457825" cy="3328670"/>
            <wp:effectExtent l="19050" t="0" r="9525" b="0"/>
            <wp:docPr id="8" name="图片 7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4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3328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28F" w:rsidRDefault="00DA628F" w:rsidP="00DA628F">
      <w:pPr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第四步：核对缴费明细，点击“下一步”。</w:t>
      </w:r>
    </w:p>
    <w:p w:rsidR="00DA628F" w:rsidRDefault="00DA628F" w:rsidP="00DA628F">
      <w:pPr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274310" cy="3199765"/>
            <wp:effectExtent l="19050" t="0" r="2540" b="0"/>
            <wp:docPr id="16" name="图片 15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 descr="5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5041" cy="320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28F" w:rsidRDefault="00DA628F" w:rsidP="00DA628F">
      <w:pPr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第五步：选择“微信支付”，“确定缴费”。其他支付方式暂时还未开通。</w:t>
      </w:r>
    </w:p>
    <w:p w:rsidR="00DA628F" w:rsidRDefault="00DA628F" w:rsidP="00DA628F">
      <w:pPr>
        <w:jc w:val="center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noProof/>
          <w:color w:val="000000"/>
          <w:sz w:val="24"/>
          <w:szCs w:val="24"/>
        </w:rPr>
        <w:drawing>
          <wp:inline distT="0" distB="0" distL="0" distR="0">
            <wp:extent cx="4638675" cy="2811145"/>
            <wp:effectExtent l="19050" t="0" r="9525" b="0"/>
            <wp:docPr id="18" name="图片 16" descr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6" descr="6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811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color w:val="000000"/>
          <w:sz w:val="24"/>
          <w:szCs w:val="24"/>
        </w:rPr>
        <w:t xml:space="preserve"> </w:t>
      </w:r>
    </w:p>
    <w:p w:rsidR="00DA628F" w:rsidRDefault="00DA628F" w:rsidP="00DA628F">
      <w:pPr>
        <w:ind w:left="627"/>
        <w:jc w:val="center"/>
        <w:rPr>
          <w:rFonts w:ascii="仿宋_GB2312" w:eastAsia="仿宋_GB2312"/>
          <w:color w:val="000000"/>
          <w:sz w:val="24"/>
          <w:szCs w:val="24"/>
        </w:rPr>
      </w:pPr>
    </w:p>
    <w:p w:rsidR="00DA628F" w:rsidRDefault="00DA628F" w:rsidP="00DA628F">
      <w:pPr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第六步：在“已缴费信息”或“交易记录”中查询缴费情况，确认缴费成功。</w:t>
      </w:r>
    </w:p>
    <w:p w:rsidR="00E86C1B" w:rsidRDefault="00E86C1B"/>
    <w:sectPr w:rsidR="00E86C1B" w:rsidSect="00E86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628F"/>
    <w:rsid w:val="007B64C8"/>
    <w:rsid w:val="00D83931"/>
    <w:rsid w:val="00DA628F"/>
    <w:rsid w:val="00E8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8F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DA628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sid w:val="00DA628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rmal (Web)"/>
    <w:basedOn w:val="a"/>
    <w:uiPriority w:val="99"/>
    <w:qFormat/>
    <w:rsid w:val="00DA628F"/>
    <w:pPr>
      <w:spacing w:after="120"/>
      <w:jc w:val="left"/>
    </w:pPr>
    <w:rPr>
      <w:rFonts w:cs="Times New Roman"/>
      <w:kern w:val="0"/>
      <w:sz w:val="24"/>
    </w:rPr>
  </w:style>
  <w:style w:type="paragraph" w:styleId="a4">
    <w:name w:val="List Paragraph"/>
    <w:basedOn w:val="a"/>
    <w:uiPriority w:val="34"/>
    <w:qFormat/>
    <w:rsid w:val="00DA628F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DA628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A62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2020-06-23T02:56:00Z</dcterms:created>
  <dcterms:modified xsi:type="dcterms:W3CDTF">2020-06-23T03:02:00Z</dcterms:modified>
</cp:coreProperties>
</file>