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0E3A" w14:textId="77777777" w:rsidR="0008228A" w:rsidRPr="00F66452" w:rsidRDefault="0008228A" w:rsidP="0008228A">
      <w:pPr>
        <w:pStyle w:val="2"/>
        <w:shd w:val="clear" w:color="auto" w:fill="FFFFFF"/>
        <w:spacing w:before="0" w:beforeAutospacing="0" w:after="0" w:afterAutospacing="0" w:line="460" w:lineRule="exact"/>
        <w:jc w:val="both"/>
        <w:rPr>
          <w:rFonts w:ascii="仿宋_GB2312" w:eastAsia="仿宋_GB2312" w:hAnsi="仿宋" w:cs="Times New Roman" w:hint="eastAsia"/>
          <w:b w:val="0"/>
          <w:kern w:val="2"/>
          <w:sz w:val="32"/>
          <w:szCs w:val="32"/>
        </w:rPr>
      </w:pPr>
      <w:r w:rsidRPr="00F66452">
        <w:rPr>
          <w:rFonts w:ascii="仿宋_GB2312" w:eastAsia="仿宋_GB2312" w:hAnsi="仿宋" w:cs="Times New Roman" w:hint="eastAsia"/>
          <w:b w:val="0"/>
          <w:kern w:val="2"/>
          <w:sz w:val="32"/>
          <w:szCs w:val="32"/>
        </w:rPr>
        <w:t>附件3：湖北文理学院2021年普通专升</w:t>
      </w:r>
      <w:proofErr w:type="gramStart"/>
      <w:r w:rsidRPr="00F66452">
        <w:rPr>
          <w:rFonts w:ascii="仿宋_GB2312" w:eastAsia="仿宋_GB2312" w:hAnsi="仿宋" w:cs="Times New Roman" w:hint="eastAsia"/>
          <w:b w:val="0"/>
          <w:kern w:val="2"/>
          <w:sz w:val="32"/>
          <w:szCs w:val="32"/>
        </w:rPr>
        <w:t>本考试</w:t>
      </w:r>
      <w:proofErr w:type="gramEnd"/>
      <w:r w:rsidRPr="00F66452">
        <w:rPr>
          <w:rFonts w:ascii="仿宋_GB2312" w:eastAsia="仿宋_GB2312" w:hAnsi="仿宋" w:cs="Times New Roman" w:hint="eastAsia"/>
          <w:b w:val="0"/>
          <w:kern w:val="2"/>
          <w:sz w:val="32"/>
          <w:szCs w:val="32"/>
        </w:rPr>
        <w:t>各专业考试科目、参考教材</w:t>
      </w:r>
    </w:p>
    <w:p w14:paraId="0797BDD6" w14:textId="77777777" w:rsidR="0008228A" w:rsidRPr="00F66452" w:rsidRDefault="0008228A" w:rsidP="0008228A">
      <w:pPr>
        <w:pStyle w:val="2"/>
        <w:shd w:val="clear" w:color="auto" w:fill="FFFFFF"/>
        <w:spacing w:before="0" w:beforeAutospacing="0" w:after="0" w:afterAutospacing="0" w:line="400" w:lineRule="exact"/>
        <w:jc w:val="center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F66452">
        <w:rPr>
          <w:rFonts w:ascii="仿宋" w:eastAsia="仿宋" w:hAnsi="仿宋" w:cs="Times New Roman" w:hint="eastAsia"/>
          <w:kern w:val="2"/>
          <w:sz w:val="32"/>
          <w:szCs w:val="32"/>
        </w:rPr>
        <w:t>考试科目</w:t>
      </w:r>
    </w:p>
    <w:tbl>
      <w:tblPr>
        <w:tblW w:w="4872" w:type="pct"/>
        <w:jc w:val="center"/>
        <w:tblLook w:val="0000" w:firstRow="0" w:lastRow="0" w:firstColumn="0" w:lastColumn="0" w:noHBand="0" w:noVBand="0"/>
      </w:tblPr>
      <w:tblGrid>
        <w:gridCol w:w="2248"/>
        <w:gridCol w:w="1273"/>
        <w:gridCol w:w="2182"/>
        <w:gridCol w:w="2381"/>
      </w:tblGrid>
      <w:tr w:rsidR="0008228A" w:rsidRPr="00F66452" w14:paraId="7716C1F7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6A78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727C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公共课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04F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专业课（一）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788E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</w:rPr>
              <w:t>专业课（二）</w:t>
            </w:r>
          </w:p>
        </w:tc>
      </w:tr>
      <w:tr w:rsidR="0008228A" w:rsidRPr="00F66452" w14:paraId="40317640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0D87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C3FE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B9D8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管理学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73C1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经济学原理</w:t>
            </w:r>
          </w:p>
        </w:tc>
      </w:tr>
      <w:tr w:rsidR="0008228A" w:rsidRPr="00F66452" w14:paraId="3F8D723F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4580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学前教育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0795" w14:textId="77777777" w:rsidR="0008228A" w:rsidRPr="00F66452" w:rsidRDefault="0008228A" w:rsidP="00B0647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AEEE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学前教育学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A519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学前儿童发展心理学</w:t>
            </w:r>
          </w:p>
        </w:tc>
      </w:tr>
      <w:tr w:rsidR="0008228A" w:rsidRPr="00F66452" w14:paraId="63BDA455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B447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英语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D605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4992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写作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3205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综合英语</w:t>
            </w:r>
          </w:p>
        </w:tc>
      </w:tr>
      <w:tr w:rsidR="0008228A" w:rsidRPr="00F66452" w14:paraId="6B398267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4BC2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地理科学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4D7B" w14:textId="77777777" w:rsidR="0008228A" w:rsidRPr="00F66452" w:rsidRDefault="0008228A" w:rsidP="00B0647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5933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人文地理学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DA90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自然地理学</w:t>
            </w:r>
          </w:p>
        </w:tc>
      </w:tr>
      <w:tr w:rsidR="0008228A" w:rsidRPr="00F66452" w14:paraId="718A6B74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D2F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生物科学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DFFA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53BC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生物化学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BF0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普通生物学</w:t>
            </w:r>
          </w:p>
        </w:tc>
      </w:tr>
      <w:tr w:rsidR="0008228A" w:rsidRPr="00F66452" w14:paraId="537B2E65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361A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机械设计制造及其自动化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721E" w14:textId="77777777" w:rsidR="0008228A" w:rsidRPr="00F66452" w:rsidRDefault="0008228A" w:rsidP="00B0647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A73E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高等数学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DCC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机械设计</w:t>
            </w:r>
            <w:r w:rsidRPr="00F66452">
              <w:rPr>
                <w:rFonts w:ascii="仿宋_GB2312" w:eastAsia="仿宋_GB2312" w:hAnsi="仿宋" w:cs="宋体"/>
                <w:kern w:val="0"/>
                <w:sz w:val="24"/>
              </w:rPr>
              <w:t>基础</w:t>
            </w:r>
          </w:p>
        </w:tc>
      </w:tr>
      <w:tr w:rsidR="0008228A" w:rsidRPr="00F66452" w14:paraId="1D0D7301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B6E1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汽车服务工程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9593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1F51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高等数学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2417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汽车服务工程基础</w:t>
            </w:r>
          </w:p>
        </w:tc>
      </w:tr>
      <w:tr w:rsidR="0008228A" w:rsidRPr="00F66452" w14:paraId="32E4038D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AF87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906D" w14:textId="77777777" w:rsidR="0008228A" w:rsidRPr="00F66452" w:rsidRDefault="0008228A" w:rsidP="00B0647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A341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高等数学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BF8B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C语言程序设计</w:t>
            </w:r>
          </w:p>
        </w:tc>
      </w:tr>
      <w:tr w:rsidR="0008228A" w:rsidRPr="00F66452" w14:paraId="7A757CB9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F9B5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土木工程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8B85" w14:textId="77777777" w:rsidR="0008228A" w:rsidRPr="00F66452" w:rsidRDefault="0008228A" w:rsidP="00B06479">
            <w:pPr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1D0B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高等数学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3E3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房屋建筑学</w:t>
            </w:r>
          </w:p>
        </w:tc>
      </w:tr>
      <w:tr w:rsidR="0008228A" w:rsidRPr="00F66452" w14:paraId="22791D0D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CD6E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化学工程与工艺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120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135C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高等数学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7847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化工原理</w:t>
            </w:r>
          </w:p>
        </w:tc>
      </w:tr>
      <w:tr w:rsidR="0008228A" w:rsidRPr="00F66452" w14:paraId="08FFD3B9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CB9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护理学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163F" w14:textId="77777777" w:rsidR="0008228A" w:rsidRPr="00F66452" w:rsidRDefault="0008228A" w:rsidP="00B0647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BD6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基础护理学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F7D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内科护理学</w:t>
            </w:r>
          </w:p>
        </w:tc>
      </w:tr>
      <w:tr w:rsidR="0008228A" w:rsidRPr="00F66452" w14:paraId="3EE15BE4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145B" w14:textId="77777777" w:rsidR="0008228A" w:rsidRPr="00F66452" w:rsidRDefault="0008228A" w:rsidP="00B0647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工程管理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D115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ED4B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高等数学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27D7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工程项目管理</w:t>
            </w:r>
          </w:p>
        </w:tc>
      </w:tr>
      <w:tr w:rsidR="0008228A" w:rsidRPr="00F66452" w14:paraId="28190968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0C2C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市场营销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E5BA" w14:textId="77777777" w:rsidR="0008228A" w:rsidRPr="00F66452" w:rsidRDefault="0008228A" w:rsidP="00B0647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E011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管理学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E1AB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微观经济学</w:t>
            </w:r>
          </w:p>
        </w:tc>
      </w:tr>
      <w:tr w:rsidR="0008228A" w:rsidRPr="00F66452" w14:paraId="5F6597A1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9BAB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财务管理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D47F" w14:textId="77777777" w:rsidR="0008228A" w:rsidRPr="00F66452" w:rsidRDefault="0008228A" w:rsidP="00B0647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031F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管理学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A730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会计学</w:t>
            </w:r>
          </w:p>
        </w:tc>
      </w:tr>
      <w:tr w:rsidR="0008228A" w:rsidRPr="00F66452" w14:paraId="2042F427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E85C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旅游管理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E858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00D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管理学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9BE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旅游学概论</w:t>
            </w:r>
          </w:p>
        </w:tc>
      </w:tr>
      <w:tr w:rsidR="0008228A" w:rsidRPr="00F66452" w14:paraId="7AEC9CA0" w14:textId="77777777" w:rsidTr="00B06479">
        <w:trPr>
          <w:cantSplit/>
          <w:trHeight w:val="397"/>
          <w:tblHeader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45D3" w14:textId="77777777" w:rsidR="0008228A" w:rsidRPr="00F66452" w:rsidRDefault="0008228A" w:rsidP="00B06479">
            <w:pPr>
              <w:widowControl/>
              <w:spacing w:line="30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7856" w14:textId="77777777" w:rsidR="0008228A" w:rsidRPr="00F66452" w:rsidRDefault="0008228A" w:rsidP="00B0647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大学英语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3610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中外美术鉴赏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CDD7" w14:textId="77777777" w:rsidR="0008228A" w:rsidRPr="00F66452" w:rsidRDefault="0008228A" w:rsidP="00B06479">
            <w:pPr>
              <w:widowControl/>
              <w:spacing w:line="34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F66452">
              <w:rPr>
                <w:rFonts w:ascii="仿宋_GB2312" w:eastAsia="仿宋_GB2312" w:hAnsi="仿宋" w:cs="宋体" w:hint="eastAsia"/>
                <w:kern w:val="0"/>
                <w:sz w:val="24"/>
              </w:rPr>
              <w:t>装饰图案设计</w:t>
            </w:r>
          </w:p>
        </w:tc>
      </w:tr>
    </w:tbl>
    <w:p w14:paraId="62419910" w14:textId="77777777" w:rsidR="0008228A" w:rsidRPr="00F66452" w:rsidRDefault="0008228A" w:rsidP="0008228A">
      <w:pPr>
        <w:pStyle w:val="2"/>
        <w:shd w:val="clear" w:color="auto" w:fill="FFFFFF"/>
        <w:spacing w:before="0" w:beforeAutospacing="0" w:after="0" w:afterAutospacing="0" w:line="400" w:lineRule="exact"/>
        <w:jc w:val="center"/>
        <w:rPr>
          <w:rFonts w:ascii="仿宋" w:eastAsia="仿宋" w:hAnsi="仿宋" w:cs="Times New Roman"/>
          <w:kern w:val="2"/>
          <w:sz w:val="32"/>
          <w:szCs w:val="32"/>
        </w:rPr>
      </w:pPr>
    </w:p>
    <w:p w14:paraId="0999ED3B" w14:textId="77777777" w:rsidR="0008228A" w:rsidRPr="00F66452" w:rsidRDefault="0008228A" w:rsidP="0008228A">
      <w:pPr>
        <w:pStyle w:val="2"/>
        <w:shd w:val="clear" w:color="auto" w:fill="FFFFFF"/>
        <w:spacing w:before="0" w:beforeAutospacing="0" w:after="0" w:afterAutospacing="0" w:line="400" w:lineRule="exact"/>
        <w:jc w:val="center"/>
        <w:rPr>
          <w:rFonts w:ascii="仿宋" w:eastAsia="仿宋" w:hAnsi="仿宋" w:cs="Times New Roman" w:hint="eastAsia"/>
          <w:kern w:val="2"/>
          <w:sz w:val="32"/>
          <w:szCs w:val="32"/>
        </w:rPr>
      </w:pPr>
      <w:r w:rsidRPr="00F66452">
        <w:rPr>
          <w:rFonts w:ascii="仿宋" w:eastAsia="仿宋" w:hAnsi="仿宋" w:cs="Times New Roman"/>
          <w:kern w:val="2"/>
          <w:sz w:val="32"/>
          <w:szCs w:val="32"/>
        </w:rPr>
        <w:br w:type="page"/>
      </w:r>
      <w:r w:rsidRPr="00F66452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参考教材</w:t>
      </w:r>
    </w:p>
    <w:tbl>
      <w:tblPr>
        <w:tblW w:w="93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7665"/>
      </w:tblGrid>
      <w:tr w:rsidR="0008228A" w:rsidRPr="00F66452" w14:paraId="07BC9D73" w14:textId="77777777" w:rsidTr="00B06479">
        <w:tc>
          <w:tcPr>
            <w:tcW w:w="1680" w:type="dxa"/>
            <w:shd w:val="clear" w:color="auto" w:fill="auto"/>
            <w:vAlign w:val="center"/>
          </w:tcPr>
          <w:p w14:paraId="712EB1EB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F66452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考试科目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276C7B22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</w:pPr>
            <w:r w:rsidRPr="00F66452">
              <w:rPr>
                <w:rFonts w:ascii="仿宋" w:eastAsia="仿宋" w:hAnsi="仿宋" w:cs="Times New Roman" w:hint="eastAsia"/>
                <w:kern w:val="2"/>
                <w:sz w:val="24"/>
                <w:szCs w:val="24"/>
              </w:rPr>
              <w:t>参考教材</w:t>
            </w:r>
          </w:p>
        </w:tc>
      </w:tr>
      <w:tr w:rsidR="0008228A" w:rsidRPr="00F66452" w14:paraId="5D45FF6B" w14:textId="77777777" w:rsidTr="00B06479">
        <w:tc>
          <w:tcPr>
            <w:tcW w:w="1680" w:type="dxa"/>
            <w:shd w:val="clear" w:color="auto" w:fill="auto"/>
            <w:vAlign w:val="center"/>
          </w:tcPr>
          <w:p w14:paraId="69F0ECF0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大学英语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5ABE9AD0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《高职高专教育英语课程教学基本要求（试行）》中的</w:t>
            </w:r>
            <w:r w:rsidRPr="00F66452">
              <w:rPr>
                <w:rFonts w:ascii="仿宋_GB2312" w:eastAsia="仿宋_GB2312" w:hAnsi="仿宋" w:cs="Times New Roman"/>
                <w:b w:val="0"/>
                <w:kern w:val="2"/>
                <w:sz w:val="24"/>
                <w:szCs w:val="24"/>
              </w:rPr>
              <w:t>B</w:t>
            </w: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级标准（听力部分除外）</w:t>
            </w:r>
          </w:p>
        </w:tc>
      </w:tr>
      <w:tr w:rsidR="0008228A" w:rsidRPr="00F66452" w14:paraId="709E0E4E" w14:textId="77777777" w:rsidTr="00B06479">
        <w:tc>
          <w:tcPr>
            <w:tcW w:w="1680" w:type="dxa"/>
            <w:shd w:val="clear" w:color="auto" w:fill="auto"/>
            <w:vAlign w:val="center"/>
          </w:tcPr>
          <w:p w14:paraId="61648E40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高等数学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69B21A0B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《高等数学（第四、五版）》，同济大学数学教研室主编，高等教育出版社，2018年</w:t>
            </w:r>
          </w:p>
        </w:tc>
      </w:tr>
      <w:tr w:rsidR="0008228A" w:rsidRPr="00F66452" w14:paraId="2EE0F1A6" w14:textId="77777777" w:rsidTr="00B06479">
        <w:tc>
          <w:tcPr>
            <w:tcW w:w="1680" w:type="dxa"/>
            <w:shd w:val="clear" w:color="auto" w:fill="auto"/>
            <w:vAlign w:val="center"/>
          </w:tcPr>
          <w:p w14:paraId="7A97BF44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管理学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2A919A80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《管理学》，周三多，高等教育出版社，2018年</w:t>
            </w:r>
          </w:p>
        </w:tc>
      </w:tr>
      <w:tr w:rsidR="0008228A" w:rsidRPr="00F66452" w14:paraId="6F46BFC7" w14:textId="77777777" w:rsidTr="00B06479">
        <w:tc>
          <w:tcPr>
            <w:tcW w:w="1680" w:type="dxa"/>
            <w:shd w:val="clear" w:color="auto" w:fill="auto"/>
            <w:vAlign w:val="center"/>
          </w:tcPr>
          <w:p w14:paraId="06A33C48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经济学原理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3F4C5ADE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《经济学原理》，</w:t>
            </w:r>
            <w:proofErr w:type="gramStart"/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曼</w:t>
            </w:r>
            <w:proofErr w:type="gramEnd"/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昆，北京大学出版社，2009年</w:t>
            </w:r>
          </w:p>
        </w:tc>
      </w:tr>
      <w:tr w:rsidR="0008228A" w:rsidRPr="00F66452" w14:paraId="2900F8B2" w14:textId="77777777" w:rsidTr="00B06479">
        <w:tc>
          <w:tcPr>
            <w:tcW w:w="1680" w:type="dxa"/>
            <w:shd w:val="clear" w:color="auto" w:fill="auto"/>
            <w:vAlign w:val="center"/>
          </w:tcPr>
          <w:p w14:paraId="083819ED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学前教育学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6B474A79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《学前教育原理》，蔡迎旗，华中师范大学出版社，2017年</w:t>
            </w:r>
          </w:p>
        </w:tc>
      </w:tr>
      <w:tr w:rsidR="0008228A" w:rsidRPr="00F66452" w14:paraId="2C2E3D29" w14:textId="77777777" w:rsidTr="00B06479">
        <w:tc>
          <w:tcPr>
            <w:tcW w:w="1680" w:type="dxa"/>
            <w:shd w:val="clear" w:color="auto" w:fill="auto"/>
            <w:vAlign w:val="center"/>
          </w:tcPr>
          <w:p w14:paraId="25519E81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学前儿童发展心理学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473A8C89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《学前儿童发展心理学》，</w:t>
            </w:r>
            <w:proofErr w:type="gramStart"/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陈国眉等</w:t>
            </w:r>
            <w:proofErr w:type="gramEnd"/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，北京师范大学出版社，2013年</w:t>
            </w:r>
          </w:p>
        </w:tc>
      </w:tr>
      <w:tr w:rsidR="0008228A" w:rsidRPr="00F66452" w14:paraId="57006E6E" w14:textId="77777777" w:rsidTr="00B06479">
        <w:tc>
          <w:tcPr>
            <w:tcW w:w="1680" w:type="dxa"/>
            <w:shd w:val="clear" w:color="auto" w:fill="auto"/>
            <w:vAlign w:val="center"/>
          </w:tcPr>
          <w:p w14:paraId="04ED1C20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写作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175C9D04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《英语写作基础教程》，</w:t>
            </w:r>
            <w:proofErr w:type="gramStart"/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丁往道等</w:t>
            </w:r>
            <w:proofErr w:type="gramEnd"/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，高等教育出版社，</w:t>
            </w:r>
            <w:r w:rsidRPr="00F66452">
              <w:rPr>
                <w:rFonts w:ascii="仿宋_GB2312" w:eastAsia="仿宋_GB2312" w:hAnsi="仿宋" w:cs="Times New Roman"/>
                <w:b w:val="0"/>
                <w:kern w:val="2"/>
                <w:sz w:val="24"/>
                <w:szCs w:val="24"/>
              </w:rPr>
              <w:t>2011年</w:t>
            </w:r>
          </w:p>
        </w:tc>
      </w:tr>
      <w:tr w:rsidR="0008228A" w:rsidRPr="00F66452" w14:paraId="7DF54B8D" w14:textId="77777777" w:rsidTr="00B06479">
        <w:tc>
          <w:tcPr>
            <w:tcW w:w="1680" w:type="dxa"/>
            <w:shd w:val="clear" w:color="auto" w:fill="auto"/>
            <w:vAlign w:val="center"/>
          </w:tcPr>
          <w:p w14:paraId="469952D8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综合英语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030BFCFE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《现代大学英语精读1》，杨立民，外语教学与研究出版社，2018年</w:t>
            </w:r>
          </w:p>
        </w:tc>
      </w:tr>
      <w:tr w:rsidR="0008228A" w:rsidRPr="00F66452" w14:paraId="78499729" w14:textId="77777777" w:rsidTr="00B06479">
        <w:tc>
          <w:tcPr>
            <w:tcW w:w="1680" w:type="dxa"/>
            <w:shd w:val="clear" w:color="auto" w:fill="auto"/>
            <w:vAlign w:val="center"/>
          </w:tcPr>
          <w:p w14:paraId="466051AB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人文地理学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7829D7D2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《人文地理学》，赵荣、王恩涌等，高教出版社，2015年</w:t>
            </w:r>
          </w:p>
        </w:tc>
      </w:tr>
      <w:tr w:rsidR="0008228A" w:rsidRPr="00F66452" w14:paraId="208D0D8A" w14:textId="77777777" w:rsidTr="00B06479">
        <w:tc>
          <w:tcPr>
            <w:tcW w:w="1680" w:type="dxa"/>
            <w:shd w:val="clear" w:color="auto" w:fill="auto"/>
            <w:vAlign w:val="center"/>
          </w:tcPr>
          <w:p w14:paraId="3A38F41C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自然地理学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35F9A586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《自然地理学》，伍光和等，高等教育出版社，2008年</w:t>
            </w:r>
          </w:p>
          <w:p w14:paraId="454FC6DE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《现代自然地理学》，王建，高等教育出版社，2010年</w:t>
            </w:r>
          </w:p>
        </w:tc>
      </w:tr>
      <w:tr w:rsidR="0008228A" w:rsidRPr="00F66452" w14:paraId="7FE384E0" w14:textId="77777777" w:rsidTr="00B06479">
        <w:tc>
          <w:tcPr>
            <w:tcW w:w="1680" w:type="dxa"/>
            <w:shd w:val="clear" w:color="auto" w:fill="auto"/>
            <w:vAlign w:val="center"/>
          </w:tcPr>
          <w:p w14:paraId="5E4D2745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生物化学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50E86E7D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《基础生物化学》（第2版），郭蔼光等，高等教育出版社，2009年</w:t>
            </w:r>
          </w:p>
        </w:tc>
      </w:tr>
      <w:tr w:rsidR="0008228A" w:rsidRPr="00F66452" w14:paraId="47D5327C" w14:textId="77777777" w:rsidTr="00B06479">
        <w:tc>
          <w:tcPr>
            <w:tcW w:w="1680" w:type="dxa"/>
            <w:shd w:val="clear" w:color="auto" w:fill="auto"/>
            <w:vAlign w:val="center"/>
          </w:tcPr>
          <w:p w14:paraId="566D92EA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普通生物学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44A9F97E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《陈阅增普通生物学》（第4版），吴相钰等，高等教育出版社，2014年</w:t>
            </w:r>
          </w:p>
        </w:tc>
      </w:tr>
      <w:tr w:rsidR="0008228A" w:rsidRPr="00F66452" w14:paraId="0B2CABBD" w14:textId="77777777" w:rsidTr="00B06479">
        <w:tc>
          <w:tcPr>
            <w:tcW w:w="1680" w:type="dxa"/>
            <w:shd w:val="clear" w:color="auto" w:fill="auto"/>
            <w:vAlign w:val="center"/>
          </w:tcPr>
          <w:p w14:paraId="58FEA579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机械设计基础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3C1EF869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机械设计基础（第七版），杨可桢等，高等教育出版社，2020年</w:t>
            </w:r>
          </w:p>
        </w:tc>
      </w:tr>
      <w:tr w:rsidR="0008228A" w:rsidRPr="00F66452" w14:paraId="49BC1B70" w14:textId="77777777" w:rsidTr="00B06479">
        <w:tc>
          <w:tcPr>
            <w:tcW w:w="1680" w:type="dxa"/>
            <w:shd w:val="clear" w:color="auto" w:fill="auto"/>
            <w:vAlign w:val="center"/>
          </w:tcPr>
          <w:p w14:paraId="4BC53219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汽车服务工程基础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671FCB03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《汽车服务工程》，鲁植雄，北京大学出版社，2014年</w:t>
            </w:r>
          </w:p>
        </w:tc>
      </w:tr>
      <w:tr w:rsidR="0008228A" w:rsidRPr="00F66452" w14:paraId="1C74F363" w14:textId="77777777" w:rsidTr="00B06479">
        <w:tc>
          <w:tcPr>
            <w:tcW w:w="1680" w:type="dxa"/>
            <w:shd w:val="clear" w:color="auto" w:fill="auto"/>
            <w:vAlign w:val="center"/>
          </w:tcPr>
          <w:p w14:paraId="5075805D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C语言程序设计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46CA401C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《C语言程序设计》，袁磊等，华中师范大学出版社，2016年</w:t>
            </w:r>
          </w:p>
          <w:p w14:paraId="580A4138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《程序设计基础》（第3版），吴文虎，清华大学出版社，2014年</w:t>
            </w:r>
          </w:p>
        </w:tc>
      </w:tr>
      <w:tr w:rsidR="0008228A" w:rsidRPr="00F66452" w14:paraId="34B86D03" w14:textId="77777777" w:rsidTr="00B06479">
        <w:tc>
          <w:tcPr>
            <w:tcW w:w="1680" w:type="dxa"/>
            <w:shd w:val="clear" w:color="auto" w:fill="auto"/>
            <w:vAlign w:val="center"/>
          </w:tcPr>
          <w:p w14:paraId="4DA9E1F9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房屋建筑学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094EF277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《房屋建筑学》，李必瑜，武汉理工大学出版社，2007年</w:t>
            </w:r>
          </w:p>
        </w:tc>
      </w:tr>
      <w:tr w:rsidR="0008228A" w:rsidRPr="00F66452" w14:paraId="03EC11BB" w14:textId="77777777" w:rsidTr="00B06479">
        <w:tc>
          <w:tcPr>
            <w:tcW w:w="1680" w:type="dxa"/>
            <w:shd w:val="clear" w:color="auto" w:fill="auto"/>
            <w:vAlign w:val="center"/>
          </w:tcPr>
          <w:p w14:paraId="223AE542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化工原理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4879CE4C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《化工原理》上下册（第2版），夏清等，天津大学出版社，2019年</w:t>
            </w:r>
          </w:p>
        </w:tc>
      </w:tr>
      <w:tr w:rsidR="0008228A" w:rsidRPr="00F66452" w14:paraId="78E9402E" w14:textId="77777777" w:rsidTr="00B06479">
        <w:tc>
          <w:tcPr>
            <w:tcW w:w="1680" w:type="dxa"/>
            <w:shd w:val="clear" w:color="auto" w:fill="auto"/>
            <w:vAlign w:val="center"/>
          </w:tcPr>
          <w:p w14:paraId="1270D76D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基础护理学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0E0535AF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《基础护理学》，周春美等，人民卫生出版社，2014年</w:t>
            </w:r>
          </w:p>
        </w:tc>
      </w:tr>
      <w:tr w:rsidR="0008228A" w:rsidRPr="00F66452" w14:paraId="0D901AED" w14:textId="77777777" w:rsidTr="00B06479">
        <w:tc>
          <w:tcPr>
            <w:tcW w:w="1680" w:type="dxa"/>
            <w:shd w:val="clear" w:color="auto" w:fill="auto"/>
            <w:vAlign w:val="center"/>
          </w:tcPr>
          <w:p w14:paraId="27501B19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内科护理学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472C679F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《内科护理学》，李丹等，人民卫生出版社，2014年</w:t>
            </w:r>
          </w:p>
        </w:tc>
      </w:tr>
      <w:tr w:rsidR="0008228A" w:rsidRPr="00F66452" w14:paraId="1261BCE6" w14:textId="77777777" w:rsidTr="00B06479">
        <w:tc>
          <w:tcPr>
            <w:tcW w:w="1680" w:type="dxa"/>
            <w:shd w:val="clear" w:color="auto" w:fill="auto"/>
            <w:vAlign w:val="center"/>
          </w:tcPr>
          <w:p w14:paraId="6C65B99B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工程项目管理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158E6267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《建设工程项目管理》，</w:t>
            </w:r>
            <w:proofErr w:type="gramStart"/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吴渝玲</w:t>
            </w:r>
            <w:proofErr w:type="gramEnd"/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等，哈尔滨工业大学出版社，2017年</w:t>
            </w:r>
          </w:p>
        </w:tc>
      </w:tr>
      <w:tr w:rsidR="0008228A" w:rsidRPr="00F66452" w14:paraId="7A67D412" w14:textId="77777777" w:rsidTr="00B06479">
        <w:tc>
          <w:tcPr>
            <w:tcW w:w="1680" w:type="dxa"/>
            <w:shd w:val="clear" w:color="auto" w:fill="auto"/>
            <w:vAlign w:val="center"/>
          </w:tcPr>
          <w:p w14:paraId="4A986EDD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微观经济学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54E1EDAC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《经济学原理：微观经济学分册》第五版，</w:t>
            </w:r>
            <w:proofErr w:type="gramStart"/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曼</w:t>
            </w:r>
            <w:proofErr w:type="gramEnd"/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昆，北京大学出版社，2009年</w:t>
            </w:r>
          </w:p>
        </w:tc>
      </w:tr>
      <w:tr w:rsidR="0008228A" w:rsidRPr="00F66452" w14:paraId="7FD46A8D" w14:textId="77777777" w:rsidTr="00B06479">
        <w:tc>
          <w:tcPr>
            <w:tcW w:w="1680" w:type="dxa"/>
            <w:shd w:val="clear" w:color="auto" w:fill="auto"/>
            <w:vAlign w:val="center"/>
          </w:tcPr>
          <w:p w14:paraId="7C3FA8A7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会计学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31360116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《基础会计学》，吴国萍，上海财经大学出版社，2016年</w:t>
            </w:r>
          </w:p>
        </w:tc>
      </w:tr>
      <w:tr w:rsidR="0008228A" w:rsidRPr="00F66452" w14:paraId="00896FCF" w14:textId="77777777" w:rsidTr="00B06479">
        <w:tc>
          <w:tcPr>
            <w:tcW w:w="1680" w:type="dxa"/>
            <w:shd w:val="clear" w:color="auto" w:fill="auto"/>
            <w:vAlign w:val="center"/>
          </w:tcPr>
          <w:p w14:paraId="1308A0F5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旅游学概论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4D1382B0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《旅游学概论》（第七版），李天元，南开大学出版社，2015年</w:t>
            </w:r>
          </w:p>
        </w:tc>
      </w:tr>
      <w:tr w:rsidR="0008228A" w:rsidRPr="00F66452" w14:paraId="4D88673E" w14:textId="77777777" w:rsidTr="00B06479">
        <w:tc>
          <w:tcPr>
            <w:tcW w:w="1680" w:type="dxa"/>
            <w:shd w:val="clear" w:color="auto" w:fill="auto"/>
            <w:vAlign w:val="center"/>
          </w:tcPr>
          <w:p w14:paraId="339311D2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中外美术鉴赏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2C1F72EB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bCs w:val="0"/>
                <w:sz w:val="24"/>
                <w:szCs w:val="24"/>
              </w:rPr>
              <w:t>《</w:t>
            </w:r>
            <w:r w:rsidRPr="00F66452">
              <w:rPr>
                <w:rFonts w:ascii="仿宋_GB2312" w:eastAsia="仿宋_GB2312" w:hAnsi="仿宋" w:cs="Times New Roman"/>
                <w:b w:val="0"/>
                <w:bCs w:val="0"/>
                <w:sz w:val="24"/>
                <w:szCs w:val="24"/>
              </w:rPr>
              <w:t>中外美术赏析</w:t>
            </w:r>
            <w:r w:rsidRPr="00F66452">
              <w:rPr>
                <w:rFonts w:ascii="仿宋_GB2312" w:eastAsia="仿宋_GB2312" w:hAnsi="仿宋" w:cs="Times New Roman" w:hint="eastAsia"/>
                <w:b w:val="0"/>
                <w:bCs w:val="0"/>
                <w:sz w:val="24"/>
                <w:szCs w:val="24"/>
              </w:rPr>
              <w:t>》，</w:t>
            </w:r>
            <w:proofErr w:type="gramStart"/>
            <w:r w:rsidRPr="00F66452">
              <w:rPr>
                <w:rFonts w:ascii="仿宋_GB2312" w:eastAsia="仿宋_GB2312" w:hAnsi="仿宋" w:cs="Times New Roman"/>
                <w:b w:val="0"/>
                <w:bCs w:val="0"/>
                <w:sz w:val="24"/>
                <w:szCs w:val="24"/>
              </w:rPr>
              <w:t>朱旗</w:t>
            </w:r>
            <w:r w:rsidRPr="00F66452">
              <w:rPr>
                <w:rFonts w:ascii="仿宋_GB2312" w:eastAsia="仿宋_GB2312" w:hAnsi="仿宋" w:cs="Times New Roman" w:hint="eastAsia"/>
                <w:b w:val="0"/>
                <w:bCs w:val="0"/>
                <w:sz w:val="24"/>
                <w:szCs w:val="24"/>
              </w:rPr>
              <w:t>等</w:t>
            </w:r>
            <w:proofErr w:type="gramEnd"/>
            <w:r w:rsidRPr="00F66452">
              <w:rPr>
                <w:rFonts w:ascii="仿宋_GB2312" w:eastAsia="仿宋_GB2312" w:hAnsi="仿宋" w:cs="Times New Roman" w:hint="eastAsia"/>
                <w:b w:val="0"/>
                <w:bCs w:val="0"/>
                <w:sz w:val="24"/>
                <w:szCs w:val="24"/>
              </w:rPr>
              <w:t>，</w:t>
            </w:r>
            <w:r w:rsidRPr="00F66452">
              <w:rPr>
                <w:rFonts w:ascii="仿宋_GB2312" w:eastAsia="仿宋_GB2312" w:hAnsi="仿宋" w:cs="Times New Roman"/>
                <w:b w:val="0"/>
                <w:bCs w:val="0"/>
                <w:sz w:val="24"/>
                <w:szCs w:val="24"/>
              </w:rPr>
              <w:t>苏州大学出版社</w:t>
            </w:r>
            <w:r w:rsidRPr="00F66452">
              <w:rPr>
                <w:rFonts w:ascii="仿宋_GB2312" w:eastAsia="仿宋_GB2312" w:hAnsi="仿宋" w:cs="Times New Roman" w:hint="eastAsia"/>
                <w:b w:val="0"/>
                <w:bCs w:val="0"/>
                <w:sz w:val="24"/>
                <w:szCs w:val="24"/>
              </w:rPr>
              <w:t>，2009年</w:t>
            </w:r>
          </w:p>
        </w:tc>
      </w:tr>
      <w:tr w:rsidR="0008228A" w:rsidRPr="00F66452" w14:paraId="60A8E5AE" w14:textId="77777777" w:rsidTr="00B06479">
        <w:tc>
          <w:tcPr>
            <w:tcW w:w="1680" w:type="dxa"/>
            <w:shd w:val="clear" w:color="auto" w:fill="auto"/>
            <w:vAlign w:val="center"/>
          </w:tcPr>
          <w:p w14:paraId="04ED8AC2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装饰图案设计</w:t>
            </w:r>
          </w:p>
        </w:tc>
        <w:tc>
          <w:tcPr>
            <w:tcW w:w="7665" w:type="dxa"/>
            <w:shd w:val="clear" w:color="auto" w:fill="auto"/>
            <w:vAlign w:val="center"/>
          </w:tcPr>
          <w:p w14:paraId="27F0EC60" w14:textId="77777777" w:rsidR="0008228A" w:rsidRPr="00F66452" w:rsidRDefault="0008228A" w:rsidP="00B06479">
            <w:pPr>
              <w:pStyle w:val="2"/>
              <w:spacing w:before="0" w:beforeAutospacing="0" w:after="0" w:afterAutospacing="0" w:line="400" w:lineRule="exact"/>
              <w:jc w:val="both"/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</w:pPr>
            <w:r w:rsidRPr="00F66452">
              <w:rPr>
                <w:rFonts w:ascii="仿宋_GB2312" w:eastAsia="仿宋_GB2312" w:hAnsi="仿宋" w:cs="Times New Roman" w:hint="eastAsia"/>
                <w:b w:val="0"/>
                <w:kern w:val="2"/>
                <w:sz w:val="24"/>
                <w:szCs w:val="24"/>
              </w:rPr>
              <w:t>《装饰图案》，赵茂生，中国美术学院出版社，2005年</w:t>
            </w:r>
          </w:p>
        </w:tc>
      </w:tr>
    </w:tbl>
    <w:p w14:paraId="332C2A05" w14:textId="77777777" w:rsidR="001B64CF" w:rsidRPr="0008228A" w:rsidRDefault="001B64CF" w:rsidP="0008228A"/>
    <w:sectPr w:rsidR="001B64CF" w:rsidRPr="00082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86681" w14:textId="77777777" w:rsidR="009C1854" w:rsidRDefault="009C1854" w:rsidP="00020BFF">
      <w:r>
        <w:separator/>
      </w:r>
    </w:p>
  </w:endnote>
  <w:endnote w:type="continuationSeparator" w:id="0">
    <w:p w14:paraId="407F2602" w14:textId="77777777" w:rsidR="009C1854" w:rsidRDefault="009C1854" w:rsidP="0002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CB355" w14:textId="77777777" w:rsidR="009C1854" w:rsidRDefault="009C1854" w:rsidP="00020BFF">
      <w:r>
        <w:separator/>
      </w:r>
    </w:p>
  </w:footnote>
  <w:footnote w:type="continuationSeparator" w:id="0">
    <w:p w14:paraId="23995908" w14:textId="77777777" w:rsidR="009C1854" w:rsidRDefault="009C1854" w:rsidP="00020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46"/>
    <w:rsid w:val="00020BFF"/>
    <w:rsid w:val="0008228A"/>
    <w:rsid w:val="000B356D"/>
    <w:rsid w:val="001B64CF"/>
    <w:rsid w:val="008E4F46"/>
    <w:rsid w:val="009C1854"/>
    <w:rsid w:val="00CA237F"/>
    <w:rsid w:val="00F4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67BAD"/>
  <w15:chartTrackingRefBased/>
  <w15:docId w15:val="{4F17BCFD-F402-4F6B-9E5B-17BB4A07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B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0"/>
    <w:qFormat/>
    <w:rsid w:val="00020BF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0B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0B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0BFF"/>
    <w:rPr>
      <w:sz w:val="18"/>
      <w:szCs w:val="18"/>
    </w:rPr>
  </w:style>
  <w:style w:type="character" w:customStyle="1" w:styleId="20">
    <w:name w:val="标题 2 字符"/>
    <w:basedOn w:val="a0"/>
    <w:link w:val="2"/>
    <w:rsid w:val="00020BFF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Lilith</dc:creator>
  <cp:keywords/>
  <dc:description/>
  <cp:lastModifiedBy>Peng Lilith</cp:lastModifiedBy>
  <cp:revision>4</cp:revision>
  <dcterms:created xsi:type="dcterms:W3CDTF">2021-04-28T09:19:00Z</dcterms:created>
  <dcterms:modified xsi:type="dcterms:W3CDTF">2021-04-29T12:06:00Z</dcterms:modified>
</cp:coreProperties>
</file>