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lang w:val="en-US" w:eastAsia="zh-CN"/>
        </w:rPr>
      </w:pPr>
      <w:bookmarkStart w:id="0" w:name="_GoBack"/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</w:p>
    <w:bookmarkEnd w:id="0"/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湖北理工学院2021年普通专升本成绩核查申请表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32"/>
        <w:gridCol w:w="1843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准考证号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核查科目一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原科目一成绩</w:t>
            </w:r>
          </w:p>
        </w:tc>
        <w:tc>
          <w:tcPr>
            <w:tcW w:w="302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核查科目二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原科目二成绩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申请科目成绩复核原因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考生(签字):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经复核：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复核人员签字：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工作人员签字：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监察人员签字：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成绩核查说明：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1.核查范围：试卷分数是否错加、漏加等（评分标准的执行情况不属核查范围）。</w:t>
      </w:r>
    </w:p>
    <w:p>
      <w:pPr>
        <w:spacing w:line="440" w:lineRule="exact"/>
        <w:ind w:firstLine="480"/>
        <w:rPr>
          <w:szCs w:val="32"/>
        </w:rPr>
      </w:pPr>
      <w:r>
        <w:rPr>
          <w:rFonts w:hint="eastAsia" w:ascii="宋体" w:hAnsi="宋体"/>
          <w:sz w:val="24"/>
        </w:rPr>
        <w:t>2.核查流程：请考生填写《湖北理工学院2021年普通专升本考试成绩复核申请表》并拍照，将本人身份证、准考证放在一起进行拍照，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并</w:t>
      </w:r>
      <w:r>
        <w:rPr>
          <w:rFonts w:hint="eastAsia" w:ascii="宋体" w:hAnsi="宋体"/>
          <w:sz w:val="24"/>
        </w:rPr>
        <w:t>在规定时间内将身份证、准考证、申请表照片以附件形式发送至指定邮箱：</w:t>
      </w:r>
      <w:r>
        <w:fldChar w:fldCharType="begin"/>
      </w:r>
      <w:r>
        <w:instrText xml:space="preserve"> HYPERLINK "mailto:212105@hbpu.edu.cn。" </w:instrText>
      </w:r>
      <w:r>
        <w:fldChar w:fldCharType="separate"/>
      </w:r>
      <w:r>
        <w:rPr>
          <w:rFonts w:hint="eastAsia" w:ascii="宋体" w:hAnsi="宋体"/>
          <w:sz w:val="24"/>
        </w:rPr>
        <w:t>212105@hbpu.edu.cn。</w:t>
      </w:r>
      <w:r>
        <w:rPr>
          <w:rFonts w:hint="eastAsia" w:ascii="宋体" w:hAnsi="宋体"/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2021-06-24T07:55:36Z</dcterms:created>
  <dc:creator>Administrator</dc:creator>
  <cp:lastModifiedBy>Administrator</cp:lastModifiedBy>
  <dcterms:modified xsi:type="dcterms:W3CDTF">2021-06-24T07:56:16Z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