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songti" w:hAnsi="songti" w:eastAsia="songti" w:cs="songt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如何获取教育部学籍在线验证报告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00"/>
        <w:jc w:val="both"/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申请《教育部学籍在线验证报告》：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00"/>
        <w:jc w:val="both"/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第一步，登录学信网“</w:t>
      </w:r>
      <w:bookmarkStart w:id="0" w:name="aa6bdbab-50bb-4021-801b-cb0e1c60e5d9"/>
      <w:r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"https://my.chsi.com.cn/"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4"/>
          <w:szCs w:val="24"/>
          <w:u w:val="none"/>
          <w:bdr w:val="none" w:color="auto" w:sz="0" w:space="0"/>
          <w:shd w:val="clear" w:fill="FFFFFF"/>
        </w:rPr>
        <w:t>学信档案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”（</w:t>
      </w:r>
      <w:bookmarkStart w:id="1" w:name="02f2c663-229f-4bf0-9df7-dbcbe794dbf6"/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"https://my.chsi.com.cn/archive/index.jsp"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4"/>
          <w:szCs w:val="24"/>
          <w:u w:val="single"/>
          <w:bdr w:val="none" w:color="auto" w:sz="0" w:space="0"/>
          <w:shd w:val="clear" w:fill="FFFFFF"/>
        </w:rPr>
        <w:t>https://my.chsi.com.cn/archive/index.jsp</w:t>
      </w:r>
      <w:bookmarkEnd w:id="1"/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00"/>
        <w:jc w:val="both"/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songti" w:hAnsi="songti" w:eastAsia="songti" w:cs="songt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第二步，登录后，点击顶部菜单中的“在线验证报告”栏目，申请《教育部学籍在线验证报告》或《教育部学历证书电子注册备案表》中文版。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2022-03-24T09:01:24Z</dcterms:created>
  <dc:creator>Administrator</dc:creator>
  <cp:lastModifiedBy>武汉易学堂</cp:lastModifiedBy>
  <dcterms:modified xsi:type="dcterms:W3CDTF">2022-03-24T09:01:30Z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4684AA05D1D245C7B66FB3FAED50AC12</vt:lpwstr>
  </property>
</Properties>
</file>